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最新财务会计半年工作总结个人 财务公司上半年工作总结(五篇)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财务会计半年工作总结个人 财务公司上半年工作总结一20____上半年的工作已经接近尾声，我校的财务工作也到了半年的总结阶段，财务管理是学校中心工作之一，学校财务工作的有效管理既能调动教职工的积极性，促进学校健康快速地发展，同时又能增强学校可...</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