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最新网安工作总结简短(三篇)</w:t>
      </w:r>
      <w:bookmarkEnd w:id="1"/>
    </w:p>
    <w:p>
      <w:pPr>
        <w:jc w:val="center"/>
        <w:spacing w:before="0" w:after="450"/>
      </w:pPr>
      <w:r>
        <w:rPr>
          <w:rFonts w:ascii="Arial" w:hAnsi="Arial" w:eastAsia="Arial" w:cs="Arial"/>
          <w:color w:val="999999"/>
          <w:sz w:val="20"/>
          <w:szCs w:val="20"/>
        </w:rPr>
        <w:t xml:space="preserve">来源：网络  作者：流年似水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网安工作总结简短一根据《中华人民共和国计算机信息系统安全保护条例》（国务院令第147号）、《计算机网络国际互联网安全保护管理办法》和《信息安全等级保护管理办法》（公通字[20_]43号）等文件要求，结合签定的《政府网站安全责任书》，我局...</w:t>
      </w:r>
    </w:p>
    <w:p>
      <w:pPr>
        <w:ind w:left="0" w:right="0" w:firstLine="560"/>
        <w:spacing w:before="450" w:after="450" w:line="312" w:lineRule="auto"/>
      </w:pPr>
      <w:r>
        <w:rPr>
          <w:rFonts w:ascii="黑体" w:hAnsi="黑体" w:eastAsia="黑体" w:cs="黑体"/>
          <w:color w:val="000000"/>
          <w:sz w:val="36"/>
          <w:szCs w:val="36"/>
          <w:b w:val="1"/>
          <w:bCs w:val="1"/>
        </w:rPr>
        <w:t xml:space="preserve">最新网安工作总结简短一</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网络国际互联网安全保护管理办法》和《信息安全等级保护管理办法》（公通字[20_]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进一步细化工作任务，做到执行严格，落实到位。同时，我局不断加大对信息公开业务知识的培训力度，采取以会代训的方式组织系统各单位和机关各股室相关人员系统的学习了《政府信息公开条例》等政策性文件，使全体干部职工明确实施政府信息公开的意义、基本内容以及相关配套措施和工作规范，提高了信息工作人员对网站安全防护的能力和水平。</w:t>
      </w:r>
    </w:p>
    <w:p>
      <w:pPr>
        <w:ind w:left="0" w:right="0" w:firstLine="560"/>
        <w:spacing w:before="450" w:after="450" w:line="312" w:lineRule="auto"/>
      </w:pPr>
      <w:r>
        <w:rPr>
          <w:rFonts w:ascii="宋体" w:hAnsi="宋体" w:eastAsia="宋体" w:cs="宋体"/>
          <w:color w:val="000"/>
          <w:sz w:val="28"/>
          <w:szCs w:val="28"/>
        </w:rPr>
        <w:t xml:space="preserve">我局严格按照“上网信息不涉密、涉密信息不上网”的原则，坚决杜绝在上传和发布政务信息过程中出现失密、泄密事件。一是定期对接入互联网计算机逐台进行检查，主要针对计算机密码管理、安全漏洞、防火墙、杀毒软件等涉及到我局办公电脑网络信息安全各个方面，加强了在防篡改、防病毒、防攻击、防瘫痪、防泄密等方面的严控性和有效性；二是实行安全网络定期查毒和杀毒，不使用来历不明、未经杀毒的软件、软盘、光盘、u盘等载体，不访问非法网站，严格控制和阻断病毒来源。在单位外的u盘，不得携带到单位内使用，局域网中的计算机在使用多功能一体机进行打印，专网计算机使用独立的打印机，专机专用；三是涉密计算机均设有开机密码，处于物理隔离未接入互联网，除专人使用和管理之外任何人不得接触或查看涉密计算机信息系统。禁止在非涉密计算机及信息系统内保存或流转任何涉密文件和内部敏感信息，所有涉密文件和内部敏感信息一律保存在涉密计算机信息系统中。涉密计算机信息系统配备单独的移动存储介质，不使用本局内其他科室的移动存储介质，禁止使用来历不明或未经杀毒的一切移动存储介质；同时，接入电子政务专网相关电脑与互联网物理隔离，均设有开机密码，并安装防火墙，同时配备专业杀毒软件，并由专人负责管理，有效地维护了我局网络信息安全。</w:t>
      </w:r>
    </w:p>
    <w:p>
      <w:pPr>
        <w:ind w:left="0" w:right="0" w:firstLine="560"/>
        <w:spacing w:before="450" w:after="450" w:line="312" w:lineRule="auto"/>
      </w:pPr>
      <w:r>
        <w:rPr>
          <w:rFonts w:ascii="宋体" w:hAnsi="宋体" w:eastAsia="宋体" w:cs="宋体"/>
          <w:color w:val="000"/>
          <w:sz w:val="28"/>
          <w:szCs w:val="28"/>
        </w:rPr>
        <w:t xml:space="preserve">为进一步加强信息系统安全，我局围绕信息系统安全综合治理的工作目标，重点在完善规章制度、丰富技术手段上下功夫，认真开展信息安全防护工作。一是根据省、市关于加强财政网站安全防护工作相关要求，结合我局信息系统安全工作实际，修订完善信息安全各项规章制度，建立健全了日常安全检查和信息通报制度，及时修订完善了《两当县财政局网络与信息安全应急预案》，使之能不断适应信息技术发展的各项要求；二是组织信息管理员等核心技术人员开展多种形式的信息系统安全知识学习、培训，进一步强化相关工作人员安全意识教育工作，加强设备安全巡检，做到防患于未然；三是针对现有网络防护设备陈旧不能满足工作要求的情况，积极筹措资金，采购较为先进、功能比较完善的网络安全防火墙一台，提高了财政广域网的安全防护能力；四是严格执行省、市、县政府信息公开工作要求，除涉及国家机密和个人隐私、可能影响国家利益和执法活动等以外的政府信息，积极主动进行了公开。同时，进一步规范对外政务公开的内容，及时更新各项行政法规依据，办事程序和服务承诺，行政许可事项和监督机制，并增设了工作动态、各类-3-</w:t>
      </w:r>
    </w:p>
    <w:p>
      <w:pPr>
        <w:ind w:left="0" w:right="0" w:firstLine="560"/>
        <w:spacing w:before="450" w:after="450" w:line="312" w:lineRule="auto"/>
      </w:pPr>
      <w:r>
        <w:rPr>
          <w:rFonts w:ascii="宋体" w:hAnsi="宋体" w:eastAsia="宋体" w:cs="宋体"/>
          <w:color w:val="000"/>
          <w:sz w:val="28"/>
          <w:szCs w:val="28"/>
        </w:rPr>
        <w:t xml:space="preserve">（含突发）事件处理情况等，使我局对外信息公开得到进一步完善，真正体现了“以民为本、为民解困、为民服务”的财政宗旨，维护了党和政府执政为民的良好形象。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最新网安工作总结简短二</w:t>
      </w:r>
    </w:p>
    <w:p>
      <w:pPr>
        <w:ind w:left="0" w:right="0" w:firstLine="560"/>
        <w:spacing w:before="450" w:after="450" w:line="312" w:lineRule="auto"/>
      </w:pPr>
      <w:r>
        <w:rPr>
          <w:rFonts w:ascii="宋体" w:hAnsi="宋体" w:eastAsia="宋体" w:cs="宋体"/>
          <w:color w:val="000"/>
          <w:sz w:val="28"/>
          <w:szCs w:val="28"/>
        </w:rPr>
        <w:t xml:space="preserve">1、适应形式需求，增强全局观念，加强调度纪律，确保电网安全稳定运行。调度运行系统成员要清醒的认识所担负的电网安全责任，以高度的责任感和使命感突出抓电网的安全管理，全力以赴保证电网的安全稳定运行，结合电网运行情况，制定并贯彻实施切实可行的电网稳定措施和反事故措施，严格执行电网管理中的各项规章制度，切实履行好职责。调度人员、变电运行人员、各设备线路维护部门要以高、精、细、严的标准严格要求自己，坚持事故预想天天做，每季度坚持开展反事故演习，根据不同季节，不同情况，积极合理有效地开展工作，保证电网安全稳定运行。</w:t>
      </w:r>
    </w:p>
    <w:p>
      <w:pPr>
        <w:ind w:left="0" w:right="0" w:firstLine="560"/>
        <w:spacing w:before="450" w:after="450" w:line="312" w:lineRule="auto"/>
      </w:pPr>
      <w:r>
        <w:rPr>
          <w:rFonts w:ascii="宋体" w:hAnsi="宋体" w:eastAsia="宋体" w:cs="宋体"/>
          <w:color w:val="000"/>
          <w:sz w:val="28"/>
          <w:szCs w:val="28"/>
        </w:rPr>
        <w:t xml:space="preserve">2、强调经济调度，高度重视运行分析，努力提高电网经济运行水平。对于经济调度重点落实电网监控和经济运行理论计算分析，加强对电网的实时监控，坚持开展负荷预测，总结负荷变化规律特点，结合潮流分布，以及经济运行理论计算数值，及时调整运行方式;并且要建立相应的运行管理现场规程、制度，强调目标责任的落实，努力提高电网经济运行水平。</w:t>
      </w:r>
    </w:p>
    <w:p>
      <w:pPr>
        <w:ind w:left="0" w:right="0" w:firstLine="560"/>
        <w:spacing w:before="450" w:after="450" w:line="312" w:lineRule="auto"/>
      </w:pPr>
      <w:r>
        <w:rPr>
          <w:rFonts w:ascii="宋体" w:hAnsi="宋体" w:eastAsia="宋体" w:cs="宋体"/>
          <w:color w:val="000"/>
          <w:sz w:val="28"/>
          <w:szCs w:val="28"/>
        </w:rPr>
        <w:t xml:space="preserve">3、加强对继电保护定值的校验工作，要根据规程规定结合电网结构及电网运行方式的改变，及时对系统进行短路电流计算，保护定值校核;突出抓好继电保护和安全自动装置的基础管理，进一步完善电网安全自动装置，杜绝继电保护“三误”现象的发生，切实落实继电保护“反措”，以满足电网运行的安全性需求。</w:t>
      </w:r>
    </w:p>
    <w:p>
      <w:pPr>
        <w:ind w:left="0" w:right="0" w:firstLine="560"/>
        <w:spacing w:before="450" w:after="450" w:line="312" w:lineRule="auto"/>
      </w:pPr>
      <w:r>
        <w:rPr>
          <w:rFonts w:ascii="宋体" w:hAnsi="宋体" w:eastAsia="宋体" w:cs="宋体"/>
          <w:color w:val="000"/>
          <w:sz w:val="28"/>
          <w:szCs w:val="28"/>
        </w:rPr>
        <w:t xml:space="preserve">4、以年度运行方式为指导，认真分析研究电网存在的薄弱环节，加强设备预防性试验和设备缺陷管理，推行以状态检修为基础的动态检修，提高设备健康水平。要认真准备，做好“春、秋季检修”及“迎峰度夏”准备工作，及时消除电网、设备隐患。</w:t>
      </w:r>
    </w:p>
    <w:p>
      <w:pPr>
        <w:ind w:left="0" w:right="0" w:firstLine="560"/>
        <w:spacing w:before="450" w:after="450" w:line="312" w:lineRule="auto"/>
      </w:pPr>
      <w:r>
        <w:rPr>
          <w:rFonts w:ascii="宋体" w:hAnsi="宋体" w:eastAsia="宋体" w:cs="宋体"/>
          <w:color w:val="000"/>
          <w:sz w:val="28"/>
          <w:szCs w:val="28"/>
        </w:rPr>
        <w:t xml:space="preserve">5、加强检修的组织管理。定检必须依据修必修好的原则按计划严格落实，严格控制临检，推行以停电工作的必要性和紧迫性为客观依据对停电计划进行测算考核，实行“先测算后停电”，合理制定检修停电计划，严格控制停电范围。在开展“零点工程”的同时，加强各检修单位的配合和联系，统一管理，统一安排，严格控制停电时间;检修单位要有工作计划，优化施工方案，落实工作措施，减少工作时间;停送电管理实行预报告制度，积极推行对检修、调度、运行操作部门停送电时间分级考核制度，减少设备在非检修状态的停电时间，杜绝设备停电等人现象，努力提高电网健康水平和供电可靠性。</w:t>
      </w:r>
    </w:p>
    <w:p>
      <w:pPr>
        <w:ind w:left="0" w:right="0" w:firstLine="560"/>
        <w:spacing w:before="450" w:after="450" w:line="312" w:lineRule="auto"/>
      </w:pPr>
      <w:r>
        <w:rPr>
          <w:rFonts w:ascii="宋体" w:hAnsi="宋体" w:eastAsia="宋体" w:cs="宋体"/>
          <w:color w:val="000"/>
          <w:sz w:val="28"/>
          <w:szCs w:val="28"/>
        </w:rPr>
        <w:t xml:space="preserve">6、加快农网建设改造及各变电站设备的技改步伐，积极推行技术进步。完善和优化电网结构，按照电网规划，优先安排增加电网传输容量提高电网安全和供电质量的项目，改善电网供电设备状况，增强供电设备供电能力。</w:t>
      </w:r>
    </w:p>
    <w:p>
      <w:pPr>
        <w:ind w:left="0" w:right="0" w:firstLine="560"/>
        <w:spacing w:before="450" w:after="450" w:line="312" w:lineRule="auto"/>
      </w:pPr>
      <w:r>
        <w:rPr>
          <w:rFonts w:ascii="宋体" w:hAnsi="宋体" w:eastAsia="宋体" w:cs="宋体"/>
          <w:color w:val="000"/>
          <w:sz w:val="28"/>
          <w:szCs w:val="28"/>
        </w:rPr>
        <w:t xml:space="preserve">7、高度重视无功管理，按照无功平衡的原则和有关导则规定，作好无功补偿的规划工作，同时加强无功管理措施的落实。按照总体平衡与局部平衡相结合，以局部为主;电力部门补偿与用户补偿相结合;分散补偿与集中补偿相结合，以分散为主;降损与调压相结合，以降损为主等几项原则，加大管理和宣传力度，提高各级管理人员和用户对无功的重视程度，使无功管理工作纳入规范化轨道。</w:t>
      </w:r>
    </w:p>
    <w:p>
      <w:pPr>
        <w:ind w:left="0" w:right="0" w:firstLine="560"/>
        <w:spacing w:before="450" w:after="450" w:line="312" w:lineRule="auto"/>
      </w:pPr>
      <w:r>
        <w:rPr>
          <w:rFonts w:ascii="宋体" w:hAnsi="宋体" w:eastAsia="宋体" w:cs="宋体"/>
          <w:color w:val="000"/>
          <w:sz w:val="28"/>
          <w:szCs w:val="28"/>
        </w:rPr>
        <w:t xml:space="preserve">8、加快通信及调度自动化系统建设改造步伐。按照二期农网结余资金和三期农网通信及调度自动化建设规划，争取早日完成东部光纤通信环网工程，加快调度主站系统改造，以开发高级应用为主导，不断完善调度主站系统功能及指标，争取早日实现调度自动化实用化达标。</w:t>
      </w:r>
    </w:p>
    <w:p>
      <w:pPr>
        <w:ind w:left="0" w:right="0" w:firstLine="560"/>
        <w:spacing w:before="450" w:after="450" w:line="312" w:lineRule="auto"/>
      </w:pPr>
      <w:r>
        <w:rPr>
          <w:rFonts w:ascii="黑体" w:hAnsi="黑体" w:eastAsia="黑体" w:cs="黑体"/>
          <w:color w:val="000000"/>
          <w:sz w:val="36"/>
          <w:szCs w:val="36"/>
          <w:b w:val="1"/>
          <w:bCs w:val="1"/>
        </w:rPr>
        <w:t xml:space="preserve">最新网安工作总结简短三</w:t>
      </w:r>
    </w:p>
    <w:p>
      <w:pPr>
        <w:ind w:left="0" w:right="0" w:firstLine="560"/>
        <w:spacing w:before="450" w:after="450" w:line="312" w:lineRule="auto"/>
      </w:pPr>
      <w:r>
        <w:rPr>
          <w:rFonts w:ascii="宋体" w:hAnsi="宋体" w:eastAsia="宋体" w:cs="宋体"/>
          <w:color w:val="000"/>
          <w:sz w:val="28"/>
          <w:szCs w:val="28"/>
        </w:rPr>
        <w:t xml:space="preserve">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一、网络安全管理：我院的网络分为互联网和院内局域网，两网络实现物理隔离，以确保两网能够互不影响，独立、安全、高效运行。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 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二、数据库安全管理：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三、软件管理：目前我院在运行的软件主要分为三类：医院系统、常用办公软件和杀毒软件。医院系统软件包括his、lis、emr、pacs等系统，其中his系统是我院日常业务中最主要的软件，是保障医院诊疗活动正常进行的基础，自20xx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四、网站安全管理：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五、应急处置：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经过了为期一周的自查工作，我院充分意识到安全工作是一个需要常抓不懈的工程，同时要不断创新，改变旧有的管理方法和理念，以适应新形势下的安全管理需要。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2025-08-02T20:08:41+08:00</dcterms:created>
  <dcterms:modified xsi:type="dcterms:W3CDTF">2025-08-02T20:08:41+08:00</dcterms:modified>
</cp:coreProperties>
</file>

<file path=docProps/custom.xml><?xml version="1.0" encoding="utf-8"?>
<Properties xmlns="http://schemas.openxmlformats.org/officeDocument/2006/custom-properties" xmlns:vt="http://schemas.openxmlformats.org/officeDocument/2006/docPropsVTypes"/>
</file>