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幼师爱国爱岗敬业的国旗下演讲稿5篇范文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爱国，宛如在胸前燃烧一把火，犹如是一盏永不熄灭的灯。演讲，首先要了解听众，注意听众的组成，了解他们的性格、年龄、受教育程度、出生地，分析他们的观点、态度、希望和要求。你是否在找正准备撰写“幼师爱国爱岗敬业的国旗下演讲稿”，下面小编收集了相关...</w:t>
      </w:r>
    </w:p>
    <w:p>
      <w:pPr>
        <w:ind w:left="0" w:right="0" w:firstLine="560"/>
        <w:spacing w:before="450" w:after="450" w:line="312" w:lineRule="auto"/>
      </w:pPr>
      <w:r>
        <w:rPr>
          <w:rFonts w:ascii="宋体" w:hAnsi="宋体" w:eastAsia="宋体" w:cs="宋体"/>
          <w:color w:val="000"/>
          <w:sz w:val="28"/>
          <w:szCs w:val="28"/>
        </w:rPr>
        <w:t xml:space="preserve">爱国，宛如在胸前燃烧一把火，犹如是一盏永不熄灭的灯。演讲，首先要了解听众，注意听众的组成，了解他们的性格、年龄、受教育程度、出生地，分析他们的观点、态度、希望和要求。你是否在找正准备撰写“幼师爱国爱岗敬业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2幼师爱国爱岗敬业的国旗下演讲稿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2025-08-03T05:35:46+08:00</dcterms:created>
  <dcterms:modified xsi:type="dcterms:W3CDTF">2025-08-03T05:35:46+08:00</dcterms:modified>
</cp:coreProperties>
</file>

<file path=docProps/custom.xml><?xml version="1.0" encoding="utf-8"?>
<Properties xmlns="http://schemas.openxmlformats.org/officeDocument/2006/custom-properties" xmlns:vt="http://schemas.openxmlformats.org/officeDocument/2006/docPropsVTypes"/>
</file>