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演讲爱国中学生2025年5篇范文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演讲爱国中学生20_年5篇，供大家参考。...</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下面给大家分享一些关于演讲爱国中学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演讲爱国中学生20_年(1)</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_广场隆重举行庆典，庆祝中华人民共和国中央人民政府成立。毛主席庄的严宣告中华人民共和国、中央人民政府成立，并亲自升起了第一面五星红旗。从那天起，中国人民又站起来了，在祖国960多万平方公里的海洋上、陆地上、天空中相继飞升起第一颗导弹，爆炸了第一颗_和氢弹。一直发展到现在的洲际导弹和远程导弹，航天飞船，神_、神_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邓小平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黑体" w:hAnsi="黑体" w:eastAsia="黑体" w:cs="黑体"/>
          <w:color w:val="000000"/>
          <w:sz w:val="36"/>
          <w:szCs w:val="36"/>
          <w:b w:val="1"/>
          <w:bCs w:val="1"/>
        </w:rPr>
        <w:t xml:space="preserve">演讲爱国中学生20_年5篇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2025-07-15T08:06:30+08:00</dcterms:created>
  <dcterms:modified xsi:type="dcterms:W3CDTF">2025-07-15T08:06:30+08:00</dcterms:modified>
</cp:coreProperties>
</file>

<file path=docProps/custom.xml><?xml version="1.0" encoding="utf-8"?>
<Properties xmlns="http://schemas.openxmlformats.org/officeDocument/2006/custom-properties" xmlns:vt="http://schemas.openxmlformats.org/officeDocument/2006/docPropsVTypes"/>
</file>