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助产士个人的年终总结</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助产士个人的年终总结（精选5篇）助产士个人的年终总结 篇1 20xx年产房全体人员在院领导，护理部及科主任的关心，领导及支持下，通过全体人员的共同努力，围绕20xx年工作计划，紧跟创建办及护理部关于三级医院创建的要求及步伐，在助产士专科培训...</w:t>
      </w:r>
    </w:p>
    <w:p>
      <w:pPr>
        <w:ind w:left="0" w:right="0" w:firstLine="560"/>
        <w:spacing w:before="450" w:after="450" w:line="312" w:lineRule="auto"/>
      </w:pPr>
      <w:r>
        <w:rPr>
          <w:rFonts w:ascii="宋体" w:hAnsi="宋体" w:eastAsia="宋体" w:cs="宋体"/>
          <w:color w:val="000"/>
          <w:sz w:val="28"/>
          <w:szCs w:val="28"/>
        </w:rPr>
        <w:t xml:space="preserve">助产士个人的年终总结（精选5篇）</w:t>
      </w:r>
    </w:p>
    <w:p>
      <w:pPr>
        <w:ind w:left="0" w:right="0" w:firstLine="560"/>
        <w:spacing w:before="450" w:after="450" w:line="312" w:lineRule="auto"/>
      </w:pPr>
      <w:r>
        <w:rPr>
          <w:rFonts w:ascii="宋体" w:hAnsi="宋体" w:eastAsia="宋体" w:cs="宋体"/>
          <w:color w:val="000"/>
          <w:sz w:val="28"/>
          <w:szCs w:val="28"/>
        </w:rPr>
        <w:t xml:space="preserve">助产士个人的年终总结 篇1</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民族分裂；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48.3%人，会阴侧切缝合626人，中引接生55人；其中早产154人，催产素引产218人，新生儿窒息复苏62人，其中重度窒息2人，新生儿窒息率0.26%产伤一例，健康教育2368人，乙肝疫苗接种2360人，卡介苗接种2360人，乙肝免疫球蛋白接种130人次，20xx年8月26日，产科门诊正式成立，陈雪英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五、产房助产士是一个团结向上的整体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六、认真带教实习生和进修生及轮转生，有带教计划和小讲课。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宋体" w:hAnsi="宋体" w:eastAsia="宋体" w:cs="宋体"/>
          <w:color w:val="000"/>
          <w:sz w:val="28"/>
          <w:szCs w:val="28"/>
        </w:rPr>
        <w:t xml:space="preserve">助产士个人的年终总结 篇2</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助产士个人的年终总结 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 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