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个人森林防火年终总结</w:t>
      </w:r>
      <w:bookmarkEnd w:id="1"/>
    </w:p>
    <w:p>
      <w:pPr>
        <w:jc w:val="center"/>
        <w:spacing w:before="0" w:after="450"/>
      </w:pPr>
      <w:r>
        <w:rPr>
          <w:rFonts w:ascii="Arial" w:hAnsi="Arial" w:eastAsia="Arial" w:cs="Arial"/>
          <w:color w:val="999999"/>
          <w:sz w:val="20"/>
          <w:szCs w:val="20"/>
        </w:rPr>
        <w:t xml:space="preserve">来源：网络  作者：独坐青楼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120XX年森林防火个人工作总结20XX年，我坚持以马克思、列宁主义，毛泽东思想，邓小平理论和“三个代表”重要思想为指导，自觉加强理论学习，认真学习“三个代表”重要思想、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120XX年森林防火个人工作总结</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六大报告及十六届四中、五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周大军</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220XX年护林防火工作总结</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邓小平理论和“三个代表”重要思想为指导，认真学习十七大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回良玉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二、加强调度值班，确保信息畅通，落实目标责任建设。</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两会”、“春季”“奥运火炬传递”、“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三、严格火源管理，全面排查，排出了各类火险隐患，并及时与林场护林防火办接洽，认真完成了护林防火工作。</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四、加强防火宣传教育，提高全民防火意识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五、加强护林防火基础设施建设</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宋体" w:hAnsi="宋体" w:eastAsia="宋体" w:cs="宋体"/>
          <w:color w:val="000"/>
          <w:sz w:val="28"/>
          <w:szCs w:val="28"/>
        </w:rPr>
        <w:t xml:space="preserve">3森林消防个人工作总结</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 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2025-08-05T20:54:04+08:00</dcterms:created>
  <dcterms:modified xsi:type="dcterms:W3CDTF">2025-08-05T20:54:04+08:00</dcterms:modified>
</cp:coreProperties>
</file>

<file path=docProps/custom.xml><?xml version="1.0" encoding="utf-8"?>
<Properties xmlns="http://schemas.openxmlformats.org/officeDocument/2006/custom-properties" xmlns:vt="http://schemas.openxmlformats.org/officeDocument/2006/docPropsVTypes"/>
</file>