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小学清廉学校建设总结(5篇)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学清廉学校建设总结一一、抓好党风党纪教育，建设高素质的党员干部队伍。对党员干部加强党性党风党纪教育，是加强党风廉政建设，预防和制止_基础性工作。通过召开党员会、组织收看党风党纪教育宣传片、专题片、自学等形式，教育党员干部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小学清廉学校建设总结一</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小学清廉学校建设总结二</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小学清廉学校建设总结三</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小学清廉学校建设总结四</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小学清廉学校建设总结五</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小编就和大家分享廉洁学校创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党风廉政建设宣传教育，是加强党风建设和反_争的一项基础工作。加强领导，全面贯彻中共中央关于加强宣传教育工作的一系列重要指示精神，紧紧围绕党风廉政建设和反_作任务，切实加大宣传教育力度。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大力宣传_风廉政建设理论，宣传党中央关于反_作的指导思想、方针政策和重大决策，把广大教师特别是党员干部的思想统一到党中央的决策和部署上来。加强反_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_、新老党员座谈会等，力求全体党员坚定信念、严格要求、以身作则，开展具体深入的党风党纪教育，增强党员的是非观念和遵纪守法的自觉性。通过舆论宣传，为学校的党风廉政建设营造了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_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w:t>
      </w:r>
    </w:p>
    <w:p>
      <w:pPr>
        <w:ind w:left="0" w:right="0" w:firstLine="560"/>
        <w:spacing w:before="450" w:after="450" w:line="312" w:lineRule="auto"/>
      </w:pPr>
      <w:r>
        <w:rPr>
          <w:rFonts w:ascii="宋体" w:hAnsi="宋体" w:eastAsia="宋体" w:cs="宋体"/>
          <w:color w:val="000"/>
          <w:sz w:val="28"/>
          <w:szCs w:val="28"/>
        </w:rPr>
        <w:t xml:space="preserve">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ind w:left="0" w:right="0" w:firstLine="560"/>
        <w:spacing w:before="450" w:after="450" w:line="312" w:lineRule="auto"/>
      </w:pPr>
      <w:r>
        <w:rPr>
          <w:rFonts w:ascii="宋体" w:hAnsi="宋体" w:eastAsia="宋体" w:cs="宋体"/>
          <w:color w:val="000"/>
          <w:sz w:val="28"/>
          <w:szCs w:val="28"/>
        </w:rPr>
        <w:t xml:space="preserve">二是加强管理制度化。</w:t>
      </w:r>
    </w:p>
    <w:p>
      <w:pPr>
        <w:ind w:left="0" w:right="0" w:firstLine="560"/>
        <w:spacing w:before="450" w:after="450" w:line="312" w:lineRule="auto"/>
      </w:pPr>
      <w:r>
        <w:rPr>
          <w:rFonts w:ascii="宋体" w:hAnsi="宋体" w:eastAsia="宋体" w:cs="宋体"/>
          <w:color w:val="000"/>
          <w:sz w:val="28"/>
          <w:szCs w:val="28"/>
        </w:rPr>
        <w:t xml:space="preserve">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_经得起考验，全心全意为人民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今年我校坚持以_论和“三个代表”重要思想为指导，深入学习实践科学发展观，认真贯彻落实党的十八大、十八届三中全会、中纪委十七届四次全会精神和从严治党的要求，根据上级党风廉政建设会议精神，学校党总支部围绕上级的中心工作，全面落实党风廉政建设各项工作要求，进一步推进和加强学校党风廉政建设工作，为推动学校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2025-08-02T20:07:02+08:00</dcterms:created>
  <dcterms:modified xsi:type="dcterms:W3CDTF">2025-08-02T20:07:02+08:00</dcterms:modified>
</cp:coreProperties>
</file>

<file path=docProps/custom.xml><?xml version="1.0" encoding="utf-8"?>
<Properties xmlns="http://schemas.openxmlformats.org/officeDocument/2006/custom-properties" xmlns:vt="http://schemas.openxmlformats.org/officeDocument/2006/docPropsVTypes"/>
</file>