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酒店前台领班第三季度工作计划(6篇)</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酒店前台领班第三季度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酒店前台领班第三季度工作计划篇一</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20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酒店前台领班第三季度工作计划篇三</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酒店前台领班第三季度工作计划篇四</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酒店前台领班第三季度工作计划篇五</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黑体" w:hAnsi="黑体" w:eastAsia="黑体" w:cs="黑体"/>
          <w:color w:val="000000"/>
          <w:sz w:val="34"/>
          <w:szCs w:val="34"/>
          <w:b w:val="1"/>
          <w:bCs w:val="1"/>
        </w:rPr>
        <w:t xml:space="preserve">酒店前台领班第三季度工作计划篇六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