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2025年医院意识形态工作总结报告三篇</w:t>
      </w:r>
      <w:bookmarkEnd w:id="1"/>
    </w:p>
    <w:p>
      <w:pPr>
        <w:jc w:val="center"/>
        <w:spacing w:before="0" w:after="450"/>
      </w:pPr>
      <w:r>
        <w:rPr>
          <w:rFonts w:ascii="Arial" w:hAnsi="Arial" w:eastAsia="Arial" w:cs="Arial"/>
          <w:color w:val="999999"/>
          <w:sz w:val="20"/>
          <w:szCs w:val="20"/>
        </w:rPr>
        <w:t xml:space="preserve">来源：网络  作者：青灯古佛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以下是为大家整理的关于2024年医院意识形态工作总结报告的文章3篇 , 欢迎大家参考查阅！2024年医院意识形态工作总结报告篇1　　今年以来，我局党组坚持以习近平新时代中国特色社会主义思想为指导，全面贯彻党的十九大、十九届二中三中四中五中全...</w:t>
      </w:r>
    </w:p>
    <w:p>
      <w:pPr>
        <w:ind w:left="0" w:right="0" w:firstLine="560"/>
        <w:spacing w:before="450" w:after="450" w:line="312" w:lineRule="auto"/>
      </w:pPr>
      <w:r>
        <w:rPr>
          <w:rFonts w:ascii="宋体" w:hAnsi="宋体" w:eastAsia="宋体" w:cs="宋体"/>
          <w:color w:val="000"/>
          <w:sz w:val="28"/>
          <w:szCs w:val="28"/>
        </w:rPr>
        <w:t xml:space="preserve">以下是为大家整理的关于2025年医院意识形态工作总结报告的文章3篇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2025年医院意识形态工作总结报告篇1</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2025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2025年医院意识形态工作总结报告篇2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w:t>
      </w:r>
    </w:p>
    <w:p>
      <w:pPr>
        <w:ind w:left="0" w:right="0" w:firstLine="560"/>
        <w:spacing w:before="450" w:after="450" w:line="312" w:lineRule="auto"/>
      </w:pPr>
      <w:r>
        <w:rPr>
          <w:rFonts w:ascii="宋体" w:hAnsi="宋体" w:eastAsia="宋体" w:cs="宋体"/>
          <w:color w:val="000"/>
          <w:sz w:val="28"/>
          <w:szCs w:val="28"/>
        </w:rPr>
        <w:t xml:space="preserve">　　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2025年医院意识形态工作总结报告篇3</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