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最新中职教师个人工作总结最新版(7篇)</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职教师个人工作总结最新版一一、认真学习，提高认识，树立新的理念1、坚持学习，研究学科方面的教学问题及新技术，将理论联系到实际教学工作中，更新观念，丰富知识，提高能力，将所学的知识很好的传授给学生。2、通过学习和实践使自领会到“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中职教师个人工作总结最新版一</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中职教师个人工作总结最新版二</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4、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中职教师个人工作总结最新版四</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中职教师个人工作总结最新版五</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中职教师个人工作总结最新版六</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