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小学的体育教师个人工作总结(5篇)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学的体育教师个人工作总结一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黑体" w:hAnsi="黑体" w:eastAsia="黑体" w:cs="黑体"/>
          <w:color w:val="000000"/>
          <w:sz w:val="36"/>
          <w:szCs w:val="36"/>
          <w:b w:val="1"/>
          <w:bCs w:val="1"/>
        </w:rPr>
        <w:t xml:space="preserve">小学的体育教师个人工作总结一</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小学的体育教师个人工作总结二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小学的体育教师个人工作总结三</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小学的体育教师个人工作总结四</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小学的体育教师个人工作总结五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