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老师职业工作阶段总结(五篇)</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老师职业工作阶段总结一一、主要工作：1、激发学生学习兴趣，让他们体验到学习的快乐。劳技学科在学校历来是次科，因此学生的基础也比较薄弱，普遍不感兴趣。为了纠正这一观点，提高学生对这门学科的认识，我先从培养学生的认知能力入手，通过对身边环境的感...</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老师职业工作阶段总结四</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老师职业工作阶段总结五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