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主题政府办公室公文格式(九篇)</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主题政府办公室公文格式一一、精心服务，全力保障中心工作快速、准确流转各类公文580余件，高质量、高效率办理区政府、区政府办文件122件。筹办政府常务会议6次、各类专题工作会近19次，参与协调城中村改造项目、桥北棚户区改造、清河路及火花路北通...</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主题政府办公室公文格式一</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主题政府办公室公文格式三</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xx年以来，在市委、市政府的正确领导下，在省外侨办的指导和大力支持下，市外侨办坚持以“邓小平理论“和“三个代表”重要思想为指导，认真贯彻学习党的***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xx年2月27日在x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xx]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xx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xx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xx、20_年我市赴香港招商引资活动周总计90人次的赴港通行证的办理工作。全力做好了龙虎山申办世界地质公园代表团等我市重要的出访团组工作。20xx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xx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xx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xx年以来，我办深进学习了“***”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xx年，根据市政府、省外侨办同一部署，结合本系统实际，我办顺利完成了全市外事侨务系统20xx年***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xx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xx年我办***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年***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宋体" w:hAnsi="宋体" w:eastAsia="宋体" w:cs="宋体"/>
          <w:color w:val="000"/>
          <w:sz w:val="28"/>
          <w:szCs w:val="28"/>
        </w:rPr>
        <w:t xml:space="preserve">办公室主任述职报告</w:t>
      </w:r>
    </w:p>
    <w:p>
      <w:pPr>
        <w:ind w:left="0" w:right="0" w:firstLine="560"/>
        <w:spacing w:before="450" w:after="450" w:line="312" w:lineRule="auto"/>
      </w:pPr>
      <w:r>
        <w:rPr>
          <w:rFonts w:ascii="宋体" w:hAnsi="宋体" w:eastAsia="宋体" w:cs="宋体"/>
          <w:color w:val="000"/>
          <w:sz w:val="28"/>
          <w:szCs w:val="28"/>
        </w:rPr>
        <w:t xml:space="preserve">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x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主题政府办公室公文格式五</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__年以来，在市委、市政府的正确领导下，在省外侨办的指导和大力支持下，市外侨办坚持以“邓小平理论“和“三个代表”重要思想为指导，认真贯彻学习党的***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__年2月27日在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__]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x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__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__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x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__、20__年我市赴香港招商引资活动周总计90人次的赴港通行证的办理工作。全力做好了龙虎山申办世界地质公园代表团等我市重要的出访团组工作。20__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__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__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__年以来，我办深进学习了“***”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__年，根据市政府、省外侨办同一部署，结合本系统实际，我办顺利完成了全市外事侨务系统20__年x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__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__年我办x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_年x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主题政府办公室公文格式六</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 紧紧围绕区委、区政府的中心工作，深入贯彻落实科学发展观， 加强自身建设，进一步强化服务意识，完善工作制度，规范工作 流程，有效发挥了办公室的综合协调和参谋助手作用，全面完成 了办公室的各项工作任务。</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 加强制度建设，政府运行机制进一步规范 运行机制进一步 以制度建设为核心，着力提高政府工作制度化、规范化和法 制化进程，编制完成了《兰州市七里河区政府工作规则》、 《七里河区政府全体会议制度》、《七里河区政府“周安排、 月计划、季调度”工作制度》等 9 项制度在内的《兰州市七里河 区政府工作规则及制度汇编》。区政府常务会议、区长办公 会等全区重要会议和活动的安排、组织和服务严谨细致，做到了 上会内容规范化，会议议题重点化，会议服务细致周到，会议记 录完整准确，会议纪要编发及时，有效提高了会议的质量和水平。 全年共承办政府全体会 1 次，政府常务会 16 次，区长办公会 12 次，印发会议纪要 28 期。“迎创建庆国庆”市容环境卫生综合 整治、城市管理集中整治“百日会战”、政府常务(扩大)会议 等大中型会议圆满完成。各类公文处理中能够做到随收随办，急事急办，特事特办，无一差错。突出实际、实用、实效，努力做 好各类工作的起草、审修和制发工作，严格控制公文规格和发文 数量，认真把好公文的格式关、内容关和程序关，力求办文“零 差错” ，起草、审修和制发政府、政府办公文 302 件。同时，努力 贴近领导思路，不断提高综合材料的质量，先后完成了各类区政 府重要会议领导讲话、省市发言材料、专题材料汇报等 60 余篇综 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 强化信息化建设，信息服务水平不断提高 水平不断 加强政务网维护，确保政务网始终处于良好的运行状态。按 照省市要求和“数字七里河”建设目标，积极构建七里河区政务 信息和应急管理传送局域网，在市政务信息工程一期工程建设中， 已成功布点23个，节点成功与市政务专网调试对接完成，相应配 套设施已全部配备完成。对区政府的网站进行了改版，加入市政府 协同办公系统，部分栏目做了相应调整，对公众服务及企业服务 类栏目内容进行了大量充实。围绕全区经济运行情况、重点工作 进展情况等，发布各类政务信息2916条。加强网络舆情监控，及 时搜集、摘编涉及七里河区经济社会发展的重要网络舆情信息。 加强信息报送工作，不断完善信息采集、编制等制度，向市政府 信息处报送信息725条。充分利用省市政府门户网站网民互动板块 反映群众关注的热点和难点问题的同时，进一步畅通和规范公众 参与渠道，及时受理、认真办理网站留言，回复网民留言296件， 回复率100%。定期编制《政务督查》等内部刊物，促进了信息工</w:t>
      </w:r>
    </w:p>
    <w:p>
      <w:pPr>
        <w:ind w:left="0" w:right="0" w:firstLine="560"/>
        <w:spacing w:before="450" w:after="450" w:line="312" w:lineRule="auto"/>
      </w:pPr>
      <w:r>
        <w:rPr>
          <w:rFonts w:ascii="宋体" w:hAnsi="宋体" w:eastAsia="宋体" w:cs="宋体"/>
          <w:color w:val="000"/>
          <w:sz w:val="28"/>
          <w:szCs w:val="28"/>
        </w:rPr>
        <w:t xml:space="preserve">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 加大政务督查力度， 政务督查力度 按照交必办、办必果、果必报的基本工作要求，加大行政决 策贯彻落实的督查，确保政令畅通，工作措施落实到位。一是围 绕区委、区政府中心工作，采取全面督查与专项督查相结合、经 常性督查与阶段性督查相结合的方式，对区政府常务会议、区长 办公会议确定的各项工作、领导交办事项、区政府的重点工作进 行跟踪督查，组织开展了“迎创建庆国庆”市容环境卫生综合整 治等10次专项督查活动。二是围绕人大议案、政协提案办理抓督 查。今年，共承办省、市、区人大议案、政协提案93件，通过采 取领导督办、重点催办、专人承办等措施，有效提高了办理时效 和质量，办结率、答复率、满意率均为100%。三是围绕政府实事 抓督查。协调、落实、办理政府兴办实事14件、市政府兴办实 事17件、区政府兴办实事12件。四是是围绕领导批示件抓督查。 办理领导批示件18件、区长批示件7件，办结率100%。五是围绕群 众反映问题办理抓督查。加强市长专线和网民留言督办力度，将 答复工作与绩效考核挂钩，做到有件必答、限时办理，共办理市 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 大力推进依法行政， 严格落实政府常务会议学法制度，建立规章和规范性文件定 期清理和有效制度，严格执行重大决策“公众参与、专家论证、 风险评估、合法性审查和集体讨论”程序。严格执法主体资格、执法人员资格、执法证件管理制度，网上录入执法人员704人。严 格执行规范性文件前置备案审查制度，细化统一报送程序和格式， 做到“有件必备、有备必审、有错必纠”，切实提高规范性文件 的合法性、规范性，共审查各类经济合同、规范性文件21件。做 好行政复议和行政应诉工作，参与行政应诉案件4件，其中3件由 兰州市中级人民法院驳回，1件原告撤诉。加强行政执法主体和依 据清理工作，清理具有行政执法资格的行政主体单位49家。加强 法制宣传，举行依法行政“法制宣传日”活动，发放法制宣传单3 万余份，制作宣传栏50个，悬挂宣传横幅15条，开展电子屏法制 讲座1次。 加强与信访、 法院的联系， 积极拓宽行政争议解决渠道， 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 突出阳光透明，政务公开不断深化 定期更新政务公开栏，在政务网上及时公开区政府的重大决 策及重要事项。完成《政府信息公开指南》及《政府信息公开目 录》编制工作，建成区政府政务公开网页，实现与市政府政府公 开网页的链接，公开政府信息307件。严格政府政务大厅管理，减 少审批环节，简化审批程序，提高办事效率，保证行政审批项目 高效运行。加快电子政府建设步伐，对所有入驻部门的行政审批 事项实行网上录入、网上监督、网上公开，提高了审批效率，降 低了审批成本，做到了行政权力公开透明。全年共受理审批事项 5591件，办结5569件，时限办结率达98%。充分利用电子显示大 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 落实信访责任， 严格落实信访“一把手负总责，分管领导具体抓，一级抓一 级，层层抓落实”的信访领导责任制，形成“横向到边、纵向到 底”的信访网络和“上下联动，左右互动”的大信访格局。认真 执行《七里河区领导干部定期接待群众来访实施办法》 《七里河 、 区信访工作县级领导包案制度》等制度，对全区经济社会矛盾纠 纷和信访案件进行了认真梳理、深入分析，制定了县级领导包案 督办方案，74 件重大社会矛盾纠纷及信访案件实行区委、区政府 领导按职责分工包案督办，县级领导按照“谁主管、谁负责”的 原则，接待上访群众 132 件(批) ，使全区社会矛盾纠纷和信访案 件得到有效化解。20xx年，区上投入 351.2 万元解决了 7 件特殊 疑难信访积案，并积极向省、市信访部门申请疑难信访专项资金 64 万元， 解决了 5 件信访疑难个案。 同时， 申请中央支付资金 10.6 万，此资金已打入区财政账户。积极畅通信访渠道，热情接待、 受理群众来访、来信、来电，引导群众理性、合法表达利益诉求。 全年，共受理各类信访事项 264 件(批)，其中，来信 22 件，个 访 129 件，集体访 113 批 2188 人次，办结 237 件，结案率为 90%。 建成 220 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 完善各项制度，应急管理工作不断加强 修订完善了《突发公共事件应急处置运行规则》和《应急管 理办公室应急值守制度》、《应急管理办公室信息编报制度》等六项规章制度，应急管理逐步规范化、科学化、制度化。严格执 行24小时值班制度、节假日领导带班制度和应急信息30分钟内报 告制度，做到有登记、有报告、有落实、有反馈，确保各项工作 有章可循、有案可查，编辑应急专报14期。指导区农业局完成了 《七里河区草原火灾应急预案》、《七里河区重大动物疫情应急 预案》、《七里河区重特大农机事故应急救援预案》3项专项应急 预案。利用应急管理短信平台，发布各类重大气象等预警信息100 余条。加强与市应急办、区级应急专项指挥办事机构和各乡镇街 道、区直各部门及有关单位的联系，及时协调有关部门处理了60 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 狠抓基础性工作，区志编纂扎实推进 扎实 按照省、市部署和《七里河区志》(1991年—20xx年)编纂 方案，组织召开了区志编纂动员会，对加快全区第二轮区志修编 工作进行安排部署，编制下发了《兰州市七里河区区志》(1991 —20xx年)编纂方案，与76家责任单位签订了资料搜集任务目标 责任书，落实具体撰稿人员113人，将资料搜集任务落实到各单位 和具体负责人。加强区志编纂资料搜集的督促与指导，通过以会 代训的形式，邀请兰州市修志专家对各单位编纂人员进行了培训， 采取上门走访、电话咨询等方式对各单位区志续修工作进行督导 检查、答疑解惑，及时掌握进展情况，并将《资料长篇范本》分 发给各单位，以便参考。加强区志续修队伍建设，聘请4名区志续 修专家充实到编辑部，组成了强有力的编辑班子，确保续修工作质保量完成。截至目前，22家单位已完成了资料长篇稿的任务， 占总任务量的29%。同时，完成了《甘肃年鉴》(20_卷)、《兰 州年鉴》(20_卷)关于七里河区部分的编辑、上报工作。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 树立高效服务意识， 树立大行政、大后勤、大服务意识，高标准、高质量完成各 类行政后勤、会务组织及接待工作。一是精心做好会务及大型活 动组织工作。积极参与全区性重要会议和活动的组织协调工作， 着重在会前、会中、会后三个环节上下功夫，会务准备、车辆调 度、通信保卫等工作周密、细致，确保了“中华人民共和国全国人民代表大会和中国人民政治协商会议”等大型会议的 顺利召开。二是全力做好机关后勤工作。加强安全措施，与机关 驻楼单位签订了《机关消防安全管理责任书》，实行工作时间办 公区域楼房日巡查、节假日和采暖期前后全面检查制度，办公区 域实施24小时监控，确保机关内部的安全。定期对办公区域水、 电、暖、通讯、消防等进行调试、维修。多方筹措资金，改造了 机关食堂，为领导和机关干部职工提供了整洁卫生的就餐环境。 始终坚持低成本、高质量，严把进货渠道质量关，食品卫生安全 关，全力保障机关干部的饮食。三是认真做好接待工作。强化服 务意识，把接待工作做为宣传展示、对外交流的窗口，热情接待 各方来宾，圆满完成了上级检查，人大、政协视察及友好县区考 察等政务接待任务。同时，协调做好区政府政务大厅、“三维数 字管理中心”、 信访接待大厅等建设工作，完成机关自行车棚拆 除、楼梯间改造装修、1—5层楼层过道门及部门办公室房门的更换、电缆线敷设和水、电、暖对接前的相关工作。 (十)加强自身建设，行政效能不断提升 加强自身建设，行政效能不断提升 以加强干部队伍建设、提升班子整体合力和强化为民服务水 平为重点，着力加强自身建设。一是加强队伍建设。严格落实集 中学习制度，实行办公室主任和各科室负责人轮流讲座带学制， 加强对年轻同志、新进人员的传帮带。积极为办公室人员提供学 习机会，利用周末开展“冬季写作培训”，邀请省、市公文写作 水平高的人士讲课，着力提高办公室人员业务水平。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2025-08-03T04:35:14+08:00</dcterms:created>
  <dcterms:modified xsi:type="dcterms:W3CDTF">2025-08-03T04:35:14+08:00</dcterms:modified>
</cp:coreProperties>
</file>

<file path=docProps/custom.xml><?xml version="1.0" encoding="utf-8"?>
<Properties xmlns="http://schemas.openxmlformats.org/officeDocument/2006/custom-properties" xmlns:vt="http://schemas.openxmlformats.org/officeDocument/2006/docPropsVTypes"/>
</file>