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学党章知荣辱民主生活会发言材料</w:t>
      </w:r>
      <w:bookmarkEnd w:id="1"/>
    </w:p>
    <w:p>
      <w:pPr>
        <w:jc w:val="center"/>
        <w:spacing w:before="0" w:after="450"/>
      </w:pPr>
      <w:r>
        <w:rPr>
          <w:rFonts w:ascii="Arial" w:hAnsi="Arial" w:eastAsia="Arial" w:cs="Arial"/>
          <w:color w:val="999999"/>
          <w:sz w:val="20"/>
          <w:szCs w:val="20"/>
        </w:rPr>
        <w:t xml:space="preserve">来源：网络  作者：清幽竹影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党章知荣辱民主生活会发言材料目前，全国正在深入学习胡锦涛总书记在中央纪律检查委员会第六次全体会议上的重要讲话与胡锦涛总书记提出的“八荣八耻”，树立正确的社会主义荣辱观的重要讲话。作为一名年轻的党员，一名从事税收管理员，我积极响应党的号召认...</w:t>
      </w:r>
    </w:p>
    <w:p>
      <w:pPr>
        <w:ind w:left="0" w:right="0" w:firstLine="560"/>
        <w:spacing w:before="450" w:after="450" w:line="312" w:lineRule="auto"/>
      </w:pPr>
      <w:r>
        <w:rPr>
          <w:rFonts w:ascii="宋体" w:hAnsi="宋体" w:eastAsia="宋体" w:cs="宋体"/>
          <w:color w:val="000"/>
          <w:sz w:val="28"/>
          <w:szCs w:val="28"/>
        </w:rPr>
        <w:t xml:space="preserve">学党章知荣辱民主生活会发言材料</w:t>
      </w:r>
    </w:p>
    <w:p>
      <w:pPr>
        <w:ind w:left="0" w:right="0" w:firstLine="560"/>
        <w:spacing w:before="450" w:after="450" w:line="312" w:lineRule="auto"/>
      </w:pPr>
      <w:r>
        <w:rPr>
          <w:rFonts w:ascii="宋体" w:hAnsi="宋体" w:eastAsia="宋体" w:cs="宋体"/>
          <w:color w:val="000"/>
          <w:sz w:val="28"/>
          <w:szCs w:val="28"/>
        </w:rPr>
        <w:t xml:space="preserve">目前，全国正在深入学习胡锦涛总书记在中央纪律检查委员会第六次全体会议上的重要讲话与胡锦涛总书记提出的“八荣八耻”，树立正确的社会主义荣辱观的重要讲话。作为一名年轻的党员，一名从事税收管理员，我积极响应党的号召认真学习党章、自觉遵守党章、切实贯彻党章、坚决维护党章，努力提高自身素质，树立正确的社会主义荣辱观。</w:t>
      </w:r>
    </w:p>
    <w:p>
      <w:pPr>
        <w:ind w:left="0" w:right="0" w:firstLine="560"/>
        <w:spacing w:before="450" w:after="450" w:line="312" w:lineRule="auto"/>
      </w:pPr>
      <w:r>
        <w:rPr>
          <w:rFonts w:ascii="宋体" w:hAnsi="宋体" w:eastAsia="宋体" w:cs="宋体"/>
          <w:color w:val="000"/>
          <w:sz w:val="28"/>
          <w:szCs w:val="28"/>
        </w:rPr>
        <w:t xml:space="preserve">存在不足：通过这次学习，联系自己的工作实际，作为一名税收管理员来说，对照党章与“八荣八耻”的深刻内涵，我觉得自身还存在以下几点不足：</w:t>
      </w:r>
    </w:p>
    <w:p>
      <w:pPr>
        <w:ind w:left="0" w:right="0" w:firstLine="560"/>
        <w:spacing w:before="450" w:after="450" w:line="312" w:lineRule="auto"/>
      </w:pPr>
      <w:r>
        <w:rPr>
          <w:rFonts w:ascii="宋体" w:hAnsi="宋体" w:eastAsia="宋体" w:cs="宋体"/>
          <w:color w:val="000"/>
          <w:sz w:val="28"/>
          <w:szCs w:val="28"/>
        </w:rPr>
        <w:t xml:space="preserve">（1）学习不够积极主动，刻苦钻研精神不强。这虽然是个老问题，在某种程度上也带有共性特征，但在我身上表现的较为突出。一是缺乏“挤”、“钻”精神和“韧”劲。我也和大家一样，总感到工作忙忙碌碌，也深知要适应新形势下地税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w:t>
      </w:r>
    </w:p>
    <w:p>
      <w:pPr>
        <w:ind w:left="0" w:right="0" w:firstLine="560"/>
        <w:spacing w:before="450" w:after="450" w:line="312" w:lineRule="auto"/>
      </w:pPr>
      <w:r>
        <w:rPr>
          <w:rFonts w:ascii="宋体" w:hAnsi="宋体" w:eastAsia="宋体" w:cs="宋体"/>
          <w:color w:val="000"/>
          <w:sz w:val="28"/>
          <w:szCs w:val="28"/>
        </w:rPr>
        <w:t xml:space="preserve">（2）理论联系实际不够，还不能很好地用理论去指导实际工作。另外，在学习过程中，世界观、人生观和价值观的的对照改造还不深刻。</w:t>
      </w:r>
    </w:p>
    <w:p>
      <w:pPr>
        <w:ind w:left="0" w:right="0" w:firstLine="560"/>
        <w:spacing w:before="450" w:after="450" w:line="312" w:lineRule="auto"/>
      </w:pPr>
      <w:r>
        <w:rPr>
          <w:rFonts w:ascii="宋体" w:hAnsi="宋体" w:eastAsia="宋体" w:cs="宋体"/>
          <w:color w:val="000"/>
          <w:sz w:val="28"/>
          <w:szCs w:val="28"/>
        </w:rPr>
        <w:t xml:space="preserve">（3）工作缺乏创新。仍然是陈旧工作方法和思路，缺乏创新精神。从实际工作中看，创新意识还不够强，创新的思路还不够宽阔，层次还不高，还没有完全脱离过去的老路子，没有走出照搬照抄、生搬硬套的误区。在税收管理上还仅是遵循着过去的方式方法开展工作，不敢过深地研究和探索，总是怕搞偏了，总是看看上边怎么要求的，其他同志是怎么做的，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认真分析自身建设上之所以存在必须解决问题的原因，一是理论学习重视程度不够，没有处理好工作与学习的关系，在坚持理论联系实际的学风上下的功夫不深，存在重实践轻理论倾向。二是思想解放程度不够，在全局性和敏感性问题上唯上思想较重，属缺乏开拓创新精神的表现。三是廉洁自律意识不强，碍于面子或随众心理可以说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要加强党性修养，自觉改造世界观。共产党员要发挥作用，最根本的是要解决好世界观的问题。世界观之所以重要，在于它是共产党人的精神支柱，共产党员的党性，不是自发产生的，只有刻苦学习，认真改造世界观，才能逐步树立起来。要牢固树立社会主义荣辱观。</w:t>
      </w:r>
    </w:p>
    <w:p>
      <w:pPr>
        <w:ind w:left="0" w:right="0" w:firstLine="560"/>
        <w:spacing w:before="450" w:after="450" w:line="312" w:lineRule="auto"/>
      </w:pPr>
      <w:r>
        <w:rPr>
          <w:rFonts w:ascii="宋体" w:hAnsi="宋体" w:eastAsia="宋体" w:cs="宋体"/>
          <w:color w:val="000"/>
          <w:sz w:val="28"/>
          <w:szCs w:val="28"/>
        </w:rPr>
        <w:t xml:space="preserve">（2）加强理论学习，不断增强自身的党性修养。通过学习，进一步增强立党为公、执政为民的公仆意识，树立正确的世界观、人生观、价值观和政绩观，发扬艰苦奋斗的优良作风，自觉抵制拜金主义、享乐主义等腐朽思想的侵蚀，努力为其他同志做好表率。</w:t>
      </w:r>
    </w:p>
    <w:p>
      <w:pPr>
        <w:ind w:left="0" w:right="0" w:firstLine="560"/>
        <w:spacing w:before="450" w:after="450" w:line="312" w:lineRule="auto"/>
      </w:pPr>
      <w:r>
        <w:rPr>
          <w:rFonts w:ascii="宋体" w:hAnsi="宋体" w:eastAsia="宋体" w:cs="宋体"/>
          <w:color w:val="000"/>
          <w:sz w:val="28"/>
          <w:szCs w:val="28"/>
        </w:rPr>
        <w:t xml:space="preserve">（3）勤奋工作，创造业绩。工作是一个人人格的表现，做好本职工作是一个人能力、责任心、事业心的真实体现。要干一行，爱一行，钻一行，精一行，把工作干实干好，做到爱岗敬业，乐于奉献。乐于奉献就是要求我们党员立足本职岗位，尽心尽责，真抓实干，困难面前抢先一步、工作面前多干一点，在平凡的岗位上做出不平凡的成绩，用行动证明，用业绩体现，展示党员不同风貌。分局是服务纳税人的窗口，我们的任务就是为纳税人提供最优质的管理、最优质的服务、最优质的咨询、最优质的环境，这一点正符合党章全心全意为人民服务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2025-08-03T05:23:15+08:00</dcterms:created>
  <dcterms:modified xsi:type="dcterms:W3CDTF">2025-08-03T05:23:15+08:00</dcterms:modified>
</cp:coreProperties>
</file>

<file path=docProps/custom.xml><?xml version="1.0" encoding="utf-8"?>
<Properties xmlns="http://schemas.openxmlformats.org/officeDocument/2006/custom-properties" xmlns:vt="http://schemas.openxmlformats.org/officeDocument/2006/docPropsVTypes"/>
</file>