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学好党章 争做时代先锋</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党章集中概括了党的先进性，集中体现了党员先进性的基本要求。学习、理解和认同党章，严格按照党章的规定办事，是共产党员保持先进性的前提条件和根本保证。党章篇幅不长，但每段内容、每个观点甚至每句话，都是以科学的理论和宝贵的实践经验作支撑的，经过了...</w:t>
      </w:r>
    </w:p>
    <w:p>
      <w:pPr>
        <w:ind w:left="0" w:right="0" w:firstLine="560"/>
        <w:spacing w:before="450" w:after="450" w:line="312" w:lineRule="auto"/>
      </w:pPr>
      <w:r>
        <w:rPr>
          <w:rFonts w:ascii="宋体" w:hAnsi="宋体" w:eastAsia="宋体" w:cs="宋体"/>
          <w:color w:val="000"/>
          <w:sz w:val="28"/>
          <w:szCs w:val="28"/>
        </w:rPr>
        <w:t xml:space="preserve">党章集中概括了党的先进性，集中体现了党员先进性的基本要求。学习、理解和认同党章，严格按照党章的规定办事，是共产党员保持先进性的前提条件和根本保证。党章篇幅不长，但每段内容、每个观点甚至每句话，都是以科学的理论和宝贵的实践经验作支撑的，经过了高度概括和提炼，内涵丰富，寓意深刻。通过学习，我的体会如下：</w:t>
      </w:r>
    </w:p>
    <w:p>
      <w:pPr>
        <w:ind w:left="0" w:right="0" w:firstLine="560"/>
        <w:spacing w:before="450" w:after="450" w:line="312" w:lineRule="auto"/>
      </w:pPr>
      <w:r>
        <w:rPr>
          <w:rFonts w:ascii="宋体" w:hAnsi="宋体" w:eastAsia="宋体" w:cs="宋体"/>
          <w:color w:val="000"/>
          <w:sz w:val="28"/>
          <w:szCs w:val="28"/>
        </w:rPr>
        <w:t xml:space="preserve">首先，争当时代先锋必须树立坚定的共产主义理想和中国特色社会主义信念。理论上的成熟是政治上成熟的基础，思想上先进是其他方面先进的根基。观念决定行为。党员领导干部要牢固树立立党为公，执政为民的观念，把群众的呼声当作第一信号，来给予优先充分考虑和解决。当前，建设银行正处于股改上市的关键时刻，把个人的职业生涯融入到建设银行的各项事业发展中去；融入到有中国特色社会主义建设的事业中去，工作热情才会长久，工作能力才会不断得到提高，个人的职业生涯才能有良好的发展，建设银行的事业因此也才能不断发展壮大。党员领导干部要牢固树立科学发展观，各项工作都要紧紧围绕发展这个主题来展开、来推进、来落实，才能永葆共产党员的先进性，争当好时代的先锋。</w:t>
      </w:r>
    </w:p>
    <w:p>
      <w:pPr>
        <w:ind w:left="0" w:right="0" w:firstLine="560"/>
        <w:spacing w:before="450" w:after="450" w:line="312" w:lineRule="auto"/>
      </w:pPr>
      <w:r>
        <w:rPr>
          <w:rFonts w:ascii="宋体" w:hAnsi="宋体" w:eastAsia="宋体" w:cs="宋体"/>
          <w:color w:val="000"/>
          <w:sz w:val="28"/>
          <w:szCs w:val="28"/>
        </w:rPr>
        <w:t xml:space="preserve">第二，充分发挥党员的先锋模范作用。争当时代先锋，就是要在危难时刻冲在前，创造业绩干在先。始终牢记党的宗旨，全心全意为人民服务。当前，我行在业务发展的道路上，也会遇到各种“艰难险阻”，需要党员特别是党员领导干部充分发挥先锋模范作用，想在前，干在前。做到坚定、清醒、有为。坚定，就是要坚定发展的信心，坚定完成目标和任务的决心。清醒，就是要清醒地看到存在的问题和矛盾，面对挑战和压力，时刻保持忧患意识，做好打硬仗的准备。有为，就是要在破解发展难题、推动发展上有所作为。另一方面，要勇挑重担，勇于承担责任。要有职业奉献精神，吃苦在前，享受在后。争当时代先锋，还必须具备为客户服务的本领，这与为人民服务是相一致的。党员领导干部要争当引领发展的排头兵，在能力上要胜人一筹。一是要提高执政能力，首先要提高领导发展的能力，自觉地把“以客户为中心”的服务理念，放在全局中去思考。放在全分行发展的大背景中来谋划，放在各项工作的中心位置来落实。二是要提高驾驭市场经济和统筹发展的能力，把先进性的要求落实到推动发展的主动权上；三是要提高创新能力，把先进性要求落实到增强工作的主动性和创造性上；四是要提高解决实际问题抓落实的能力，培养务实的态度和敢抓敢管的胆略，把先进性的要求落实到提高破解难题、操作到位的能力和水平上；五是要提高做群众工作的能力，有感情、有方法地开展群众工作，把先进性的要求落实到群众利益上。争当时代先锋，必须树立公正廉洁的形象。自律上要严人一分。领导干部要发挥带动作用，关键要做到严于律己，公道正派，树立正确的权利观。一是要为人身正，正确对待权利，严于律己，保持扎根岗位，苦而弥坚的精神状态，以自身良好形象带动党员干部与人民群众融为一体，二是要行事公道，增强保持公道正派的本领，始终保持共产党员的蓬勃朝气，昂扬锐气，浩然正气，严格执行各项规定，带动全体党员干部自觉接受群众监督和评判。三是要作风严谨，自觉谨慎交往圈，净化生活圈，纯洁娱乐圈，正规工作圈，真正成为公正廉洁的垂范者。</w:t>
      </w:r>
    </w:p>
    <w:p>
      <w:pPr>
        <w:ind w:left="0" w:right="0" w:firstLine="560"/>
        <w:spacing w:before="450" w:after="450" w:line="312" w:lineRule="auto"/>
      </w:pPr>
      <w:r>
        <w:rPr>
          <w:rFonts w:ascii="宋体" w:hAnsi="宋体" w:eastAsia="宋体" w:cs="宋体"/>
          <w:color w:val="000"/>
          <w:sz w:val="28"/>
          <w:szCs w:val="28"/>
        </w:rPr>
        <w:t xml:space="preserve">“一个党员，一面旗帜”，如果党员干部具备了优良的品质、作风和扎实的岗位技能；具备敬业爱岗、无私奉献、吃苦在前的精神，那么下属员工就会受到激励，就会将其作为楷模并努力学习效仿，形成一定的“规模效应”，就树立了战胜一切困难的坚定信心，由此转化为促进我行各项业务发展的强大精神动力。</w:t>
      </w:r>
    </w:p>
    <w:p>
      <w:pPr>
        <w:ind w:left="0" w:right="0" w:firstLine="560"/>
        <w:spacing w:before="450" w:after="450" w:line="312" w:lineRule="auto"/>
      </w:pPr>
      <w:r>
        <w:rPr>
          <w:rFonts w:ascii="宋体" w:hAnsi="宋体" w:eastAsia="宋体" w:cs="宋体"/>
          <w:color w:val="000"/>
          <w:sz w:val="28"/>
          <w:szCs w:val="28"/>
        </w:rPr>
        <w:t xml:space="preserve">第三，要勇于开展批评与自我批评。这是我们党的“三大法宝”之一，毛泽东同志在《为人民服务》中指出：“因为我们是为人民服务的，所以，如果我们有缺点，就不怕别人批评指出……”。开展批评与自我批评也是对党负责、对人民负责，对建设银行事业负责的具体表现，这在当前的新形势下显得尤为重要。俗话说：“老好人，害死人”，“老好人”现象所造成的损害不仅仅在个人，甚至会波及整个集体。如果对违法违规的行为不揭露；对不负责任的行为、形式主义、“官商作风”等不提出批评，任其下去，规章制度、法律法规就失去了应有的严肃性；最终将损害整个单位的“肌体”，损害党在人民群众中的形象，丧失党组织的凝集力和战斗力。另一方面，做一名合格党员也要勇于自我批评，这也是党员先进性的具体体现。一个人在社会实践中，不可能不存在缺点和问题。银行是高风险的行业，要发展，必然伴随一定的风险。一个党员特别的党员干部不能正视自己的缺点和问题，那么他提出批评的基础就不扎实，也得不到大家的拥护。因此，在肯定成绩的同时，一定要清醒地看到困难和问题，始终牢记党员身分，铭记党员标准，认真履行义务，正确行使权利，力戒形式主义和官商作风。</w:t>
      </w:r>
    </w:p>
    <w:p>
      <w:pPr>
        <w:ind w:left="0" w:right="0" w:firstLine="560"/>
        <w:spacing w:before="450" w:after="450" w:line="312" w:lineRule="auto"/>
      </w:pPr>
      <w:r>
        <w:rPr>
          <w:rFonts w:ascii="宋体" w:hAnsi="宋体" w:eastAsia="宋体" w:cs="宋体"/>
          <w:color w:val="000"/>
          <w:sz w:val="28"/>
          <w:szCs w:val="28"/>
        </w:rPr>
        <w:t xml:space="preserve">争当时代先锋，要自觉遵守党章、服从党纪；自觉遵守国家法律法规和建设银行的各项规章制度，严格按章办事、规范从业。坚决维护规章制度的权威，保证规章制度的落实，促进我行铁制度、铁规章的树立。这样，建设银行的发展发展的脚步也会更加坚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