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把先进性要求转为创建世界一流大学行动</w:t>
      </w:r>
      <w:bookmarkEnd w:id="1"/>
    </w:p>
    <w:p>
      <w:pPr>
        <w:jc w:val="center"/>
        <w:spacing w:before="0" w:after="450"/>
      </w:pPr>
      <w:r>
        <w:rPr>
          <w:rFonts w:ascii="Arial" w:hAnsi="Arial" w:eastAsia="Arial" w:cs="Arial"/>
          <w:color w:val="999999"/>
          <w:sz w:val="20"/>
          <w:szCs w:val="20"/>
        </w:rPr>
        <w:t xml:space="preserve">来源：网络  作者：七色彩虹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与提高党的执政能力、巩固党的执政地位是相互联系、密不可分的。我们党之所以能在革命、建设和改革的不同历史时期，提出正确的理论、路线、方针、政策，得到全国各族人民的衷心拥护和支持，就在于一直高度重视先进性建设，并在实践中不断提...</w:t>
      </w:r>
    </w:p>
    <w:p>
      <w:pPr>
        <w:ind w:left="0" w:right="0" w:firstLine="560"/>
        <w:spacing w:before="450" w:after="450" w:line="312" w:lineRule="auto"/>
      </w:pPr>
      <w:r>
        <w:rPr>
          <w:rFonts w:ascii="宋体" w:hAnsi="宋体" w:eastAsia="宋体" w:cs="宋体"/>
          <w:color w:val="000"/>
          <w:sz w:val="28"/>
          <w:szCs w:val="28"/>
        </w:rPr>
        <w:t xml:space="preserve">加强党的先进性建设与提高党的执政能力、巩固党的执政地位是相互联系、密不可分的。我们党之所以能在革命、建设和改革的不同历史时期，提出正确的理论、路线、方针、政策，得到全国各族人民的衷心拥护和支持，就在于一直高度重视先进性建设，并在实践中不断提高领导能力和执政能力。近年来，北京大学党委结合创建世界一流大学的实践，先后在全校组织开展了以实践“三个代表”重要思想与创建世界一流大学、树立和落实科学的教育发展观、加强师德学风建设等为主题的学习讨论活动。通过这些活动，尤其是正在学校部分单位开展的保持共产党员先进性教育活动试点，使学校党委对党的先进性建设与党的执政能力建设之间的内在联系有了进一步的认识，对如何加强高校党组织的能力建设有了更深刻的体会。</w:t>
      </w:r>
    </w:p>
    <w:p>
      <w:pPr>
        <w:ind w:left="0" w:right="0" w:firstLine="560"/>
        <w:spacing w:before="450" w:after="450" w:line="312" w:lineRule="auto"/>
      </w:pPr>
      <w:r>
        <w:rPr>
          <w:rFonts w:ascii="宋体" w:hAnsi="宋体" w:eastAsia="宋体" w:cs="宋体"/>
          <w:color w:val="000"/>
          <w:sz w:val="28"/>
          <w:szCs w:val="28"/>
        </w:rPr>
        <w:t xml:space="preserve">坚持马克思主义在高校的指导地位，牢牢把握正确的办学方向。高校的基本任务是培养造就中国特色社会主义事业的合格建设者和可靠接班人。新世纪新阶段，我们党所处的历史方位已发生深刻变化，学校党的建设也面临着许多新情况新问题。要坚持社会主义办学方向，就必须始终坚定理想信念，坚持党的基本理论、基本路线、基本纲领、基本经验不动摇，不断增强政治鉴别力、提高政治敏锐性，在大是大非面前旗帜鲜明、立场坚定，将正确的政治方向贯穿于学校工作的全局，贯穿于人才培养的全过程。</w:t>
      </w:r>
    </w:p>
    <w:p>
      <w:pPr>
        <w:ind w:left="0" w:right="0" w:firstLine="560"/>
        <w:spacing w:before="450" w:after="450" w:line="312" w:lineRule="auto"/>
      </w:pPr>
      <w:r>
        <w:rPr>
          <w:rFonts w:ascii="宋体" w:hAnsi="宋体" w:eastAsia="宋体" w:cs="宋体"/>
          <w:color w:val="000"/>
          <w:sz w:val="28"/>
          <w:szCs w:val="28"/>
        </w:rPr>
        <w:t xml:space="preserve">坚持理论联系实际，不断增强践行“三个代表”重要思想的自觉性、坚定性。“三个代表”重要思想为创建世界一流大学提供了正确的政治方向和强大的思想动力，创建世界一流大学是实践“三个代表”重要思想的具体体现。一流大学应通过高水平的科技创新，抢占国际竞争的战略制高点，不断创造出对我国社会主义现代化建设具有重要作用的科研成果，促进先进生产力发展；应发挥大学的文化功能，坚持以马克思主义为指导，深入开展学术文化的研究和交流，促进先进文化建设；应坚持社会主义办学方向，努力培养“四有”新人，办人民满意的教育，使大学真正代表最广大人民的根本利益。基于这样的认识，我们坚持用“三个代表”重要思想统领一流大学的建设实践和学校的其他各项工作。</w:t>
      </w:r>
    </w:p>
    <w:p>
      <w:pPr>
        <w:ind w:left="0" w:right="0" w:firstLine="560"/>
        <w:spacing w:before="450" w:after="450" w:line="312" w:lineRule="auto"/>
      </w:pPr>
      <w:r>
        <w:rPr>
          <w:rFonts w:ascii="宋体" w:hAnsi="宋体" w:eastAsia="宋体" w:cs="宋体"/>
          <w:color w:val="000"/>
          <w:sz w:val="28"/>
          <w:szCs w:val="28"/>
        </w:rPr>
        <w:t xml:space="preserve">坚持科学的发展观和人才观，不断提高领导和驾驭高等教育发展的能力。发展是党执政兴国的第一要务，人才是党和国家事业发展的关键。应深刻认识和把握社会主义市场经济条件下高等教育发展的规律，从学校实际出发，深化教学改革，优化学科结构，坚持学校发展的规模、结构、质量和效益相统一，处理好基础学科与应用学科、长线专业与短线专业、热门学科与冷门学科、经济效益与社会效益等关系；充分认识学校党委在人才强国、人才强校战略中所承担的历史使命，坚持党管人才的原则，紧紧抓住培养人才、吸引人才、用好人才三个环节，使各类人才的作用得以充分发挥。</w:t>
      </w:r>
    </w:p>
    <w:p>
      <w:pPr>
        <w:ind w:left="0" w:right="0" w:firstLine="560"/>
        <w:spacing w:before="450" w:after="450" w:line="312" w:lineRule="auto"/>
      </w:pPr>
      <w:r>
        <w:rPr>
          <w:rFonts w:ascii="宋体" w:hAnsi="宋体" w:eastAsia="宋体" w:cs="宋体"/>
          <w:color w:val="000"/>
          <w:sz w:val="28"/>
          <w:szCs w:val="28"/>
        </w:rPr>
        <w:t xml:space="preserve">坚持和完善党委领导下的校长负责制，进一步提高决策能力。实行党委领导下的校长负责制，对于加强党对高校的领导，促进学校改革、发展、稳定，具有极其重要的作用。党委是学校的政治领导核心，起着总揽学校改革发展全局的作用；校长则负责处理学校的日常教学科研和其他行政工作。在办学实践中，党委应积极支持校长的工作，进一步贯彻民主集中制原则，集思广益，不断增强民主办学、科学办学、依法办学的能力和水平。</w:t>
      </w:r>
    </w:p>
    <w:p>
      <w:pPr>
        <w:ind w:left="0" w:right="0" w:firstLine="560"/>
        <w:spacing w:before="450" w:after="450" w:line="312" w:lineRule="auto"/>
      </w:pPr>
      <w:r>
        <w:rPr>
          <w:rFonts w:ascii="宋体" w:hAnsi="宋体" w:eastAsia="宋体" w:cs="宋体"/>
          <w:color w:val="000"/>
          <w:sz w:val="28"/>
          <w:szCs w:val="28"/>
        </w:rPr>
        <w:t xml:space="preserve">高度重视高校所面临的复杂局面，提高应对突发事件、构建和谐校园的能力。高校是政治生活、社会生活中最活跃、最敏感的领域之一，也是敌对势力对我国实施西化、分化战略图谋的最主要对象。高校党委应密切关注国内外形势的变化，及时把握有可能导致不稳定的社会思想动态，及时了解师生关注的热点、焦点、难点问题，努力做到防患于未然。在应对突发事件时，要讲政治、讲党性、讲大局，善于运用法律、行政和思想政治工作等多种手段，及时化解矛盾，并立足于通过建立长效机制来解决学校发展中的各种复杂问题，形成和巩固健康向上的校园文化，构建和谐校园。</w:t>
      </w:r>
    </w:p>
    <w:p>
      <w:pPr>
        <w:ind w:left="0" w:right="0" w:firstLine="560"/>
        <w:spacing w:before="450" w:after="450" w:line="312" w:lineRule="auto"/>
      </w:pPr>
      <w:r>
        <w:rPr>
          <w:rFonts w:ascii="宋体" w:hAnsi="宋体" w:eastAsia="宋体" w:cs="宋体"/>
          <w:color w:val="000"/>
          <w:sz w:val="28"/>
          <w:szCs w:val="28"/>
        </w:rPr>
        <w:t xml:space="preserve">总之，应准确把握保持党的先进性、提高党的执政能力与创建世界一流大学之间的内在联系，把新时期保持共产党员先进性的要求转化为落实科教兴国和人才强国战略、为创建世界一流大学而奋斗的实际行动，真正体现出新时期高校共产党员的先进性，进一步巩固和加强党对高等教育事业的领导，为中国特色社会主义事业培养合格的建设者和可靠的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2025-08-02T19:53:25+08:00</dcterms:created>
  <dcterms:modified xsi:type="dcterms:W3CDTF">2025-08-02T19:53:25+08:00</dcterms:modified>
</cp:coreProperties>
</file>

<file path=docProps/custom.xml><?xml version="1.0" encoding="utf-8"?>
<Properties xmlns="http://schemas.openxmlformats.org/officeDocument/2006/custom-properties" xmlns:vt="http://schemas.openxmlformats.org/officeDocument/2006/docPropsVTypes"/>
</file>